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0" w:line="213" w:lineRule="auto"/>
        <w:jc w:val="center"/>
        <w:rPr>
          <w:rFonts w:ascii="Times" w:hAnsi="Time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13" w:lineRule="auto"/>
        <w:jc w:val="center"/>
        <w:rPr>
          <w:rFonts w:ascii="Times" w:hAnsi="Time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drawing>
          <wp:inline distT="0" distB="0" distL="0" distR="0">
            <wp:extent cx="5368763" cy="178958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763" cy="1789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spacing w:after="0" w:line="213" w:lineRule="auto"/>
        <w:jc w:val="center"/>
        <w:rPr>
          <w:rFonts w:ascii="Times" w:hAnsi="Time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after="0" w:line="213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PROXY APPOINTMENT FORM 202</w:t>
      </w:r>
      <w:r>
        <w:rPr>
          <w:rFonts w:ascii="Arial" w:hAnsi="Arial"/>
          <w:rtl w:val="0"/>
        </w:rPr>
        <w:t>3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Date</w:t>
        <w:tab/>
      </w:r>
      <w:r>
        <w:rPr>
          <w:rFonts w:ascii="Arial" w:hAnsi="Arial" w:hint="default"/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Fonts w:ascii="Arial" w:hAnsi="Arial"/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I/We</w:t>
        <w:tab/>
        <w:t>....................................................................................................................................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Appoint (</w:t>
      </w:r>
      <w:r>
        <w:rPr>
          <w:rFonts w:ascii="Arial" w:hAnsi="Arial"/>
          <w:rtl w:val="0"/>
        </w:rPr>
        <w:t>name)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 w:hint="default"/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vertAlign w:val="baseline"/>
        </w:rPr>
      </w:pPr>
      <w:r>
        <w:rPr>
          <w:rFonts w:ascii="Arial" w:hAnsi="Arial"/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of (address)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 w:hint="default"/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…………………………………………………………………………………………………………</w:t>
      </w:r>
    </w:p>
    <w:p>
      <w:pPr>
        <w:pStyle w:val="Body"/>
        <w:widowControl w:val="0"/>
        <w:spacing w:before="324" w:after="0" w:line="240" w:lineRule="auto"/>
        <w:ind w:right="288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 my/our proxy for the purpose of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Australian </w:t>
      </w:r>
      <w:r>
        <w:rPr>
          <w:rFonts w:ascii="Arial" w:hAnsi="Arial"/>
          <w:rtl w:val="0"/>
        </w:rPr>
        <w:t>Storytell</w:t>
      </w:r>
      <w:r>
        <w:rPr>
          <w:rFonts w:ascii="Arial" w:hAnsi="Arial"/>
          <w:rtl w:val="0"/>
          <w:lang w:val="en-US"/>
        </w:rPr>
        <w:t>ing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Guild (NSW) Inc.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Annual General Meeting to be held on Saturday </w:t>
      </w:r>
      <w:r>
        <w:rPr>
          <w:rFonts w:ascii="Arial" w:hAnsi="Arial"/>
          <w:rtl w:val="0"/>
          <w:lang w:val="en-US"/>
        </w:rPr>
        <w:t xml:space="preserve">29th July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Fonts w:ascii="Arial" w:hAnsi="Arial"/>
          <w:rtl w:val="0"/>
        </w:rPr>
        <w:t>3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by Zoom Meeting </w:t>
      </w:r>
    </w:p>
    <w:p>
      <w:pPr>
        <w:pStyle w:val="Body"/>
        <w:widowControl w:val="0"/>
        <w:spacing w:before="24" w:after="0" w:line="240" w:lineRule="auto"/>
        <w:ind w:right="288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vertAlign w:val="baseline"/>
        </w:rPr>
      </w:pPr>
      <w:r>
        <w:rPr>
          <w:rFonts w:ascii="Arial" w:hAnsi="Arial"/>
          <w:vertAlign w:val="baseline"/>
          <w:rtl w:val="0"/>
          <w:lang w:val="ru-RU"/>
        </w:rPr>
        <w:t xml:space="preserve">1 </w:t>
      </w:r>
      <w:r>
        <w:rPr>
          <w:rFonts w:ascii="Arial" w:hAnsi="Arial"/>
          <w:sz w:val="24"/>
          <w:szCs w:val="24"/>
          <w:rtl w:val="0"/>
          <w:lang w:val="en-US"/>
        </w:rPr>
        <w:t>This form authori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en-US"/>
        </w:rPr>
        <w:t xml:space="preserve">es the proxy to vote on my/our behalf on all matters** </w:t>
      </w:r>
    </w:p>
    <w:p>
      <w:pPr>
        <w:pStyle w:val="Body"/>
        <w:jc w:val="center"/>
        <w:rPr>
          <w:rFonts w:ascii="Arial" w:cs="Arial" w:hAnsi="Arial" w:eastAsia="Arial"/>
          <w:vertAlign w:val="baseline"/>
        </w:rPr>
      </w:pPr>
      <w:r>
        <w:rPr>
          <w:rFonts w:ascii="Arial" w:hAnsi="Arial"/>
          <w:vertAlign w:val="baseline"/>
          <w:rtl w:val="0"/>
        </w:rPr>
        <w:t>OR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vertAlign w:val="baseline"/>
          <w:rtl w:val="0"/>
          <w:lang w:val="en-US"/>
        </w:rPr>
        <w:t>2 This form authorises the proxy to vote on my/our behalf on the following matters only **:</w:t>
      </w:r>
    </w:p>
    <w:p>
      <w:pPr>
        <w:pStyle w:val="Body"/>
        <w:rPr>
          <w:rFonts w:ascii="Arial" w:cs="Arial" w:hAnsi="Arial" w:eastAsia="Arial"/>
          <w:vertAlign w:val="baseline"/>
        </w:rPr>
      </w:pPr>
      <w:r>
        <w:rPr>
          <w:rFonts w:ascii="Arial" w:hAnsi="Arial" w:hint="default"/>
          <w:vertAlign w:val="baseline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vertAlign w:val="baseline"/>
        </w:rPr>
      </w:pPr>
      <w:r>
        <w:rPr>
          <w:rFonts w:ascii="Arial" w:hAnsi="Arial" w:hint="default"/>
          <w:vertAlign w:val="baseline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Body"/>
        <w:widowControl w:val="0"/>
        <w:spacing w:before="288" w:after="0" w:line="240" w:lineRule="auto"/>
        <w:ind w:right="288"/>
        <w:rPr>
          <w:rFonts w:ascii="Arial" w:cs="Arial" w:hAnsi="Arial" w:eastAsia="Aria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(Specify the matters and any limitations on the manner in which you want the proxy to vote.)</w:t>
      </w:r>
    </w:p>
    <w:tbl>
      <w:tblPr>
        <w:tblW w:w="9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0"/>
        <w:gridCol w:w="4035"/>
        <w:gridCol w:w="1125"/>
        <w:gridCol w:w="1815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Body"/>
              <w:widowControl w:val="0"/>
              <w:spacing w:before="288" w:after="0" w:line="240" w:lineRule="auto"/>
              <w:ind w:right="288"/>
            </w:pPr>
            <w:r>
              <w:rPr>
                <w:rFonts w:ascii="Arial" w:hAnsi="Arial"/>
                <w:rtl w:val="0"/>
                <w:lang w:val="en-US"/>
              </w:rPr>
              <w:t xml:space="preserve">Signature of Member  </w:t>
            </w:r>
          </w:p>
        </w:tc>
        <w:tc>
          <w:tcPr>
            <w:tcW w:type="dxa" w:w="4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Body"/>
              <w:widowControl w:val="0"/>
              <w:spacing w:before="288" w:after="0" w:line="240" w:lineRule="auto"/>
              <w:ind w:right="288"/>
            </w:pPr>
            <w:r>
              <w:rPr>
                <w:rFonts w:ascii="Arial" w:hAnsi="Arial"/>
                <w:rtl w:val="0"/>
                <w:lang w:val="en-US"/>
              </w:rPr>
              <w:t xml:space="preserve"> Date </w:t>
            </w:r>
          </w:p>
        </w:tc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Body"/>
              <w:widowControl w:val="0"/>
              <w:spacing w:before="288" w:after="0" w:line="240" w:lineRule="auto"/>
              <w:ind w:right="288"/>
            </w:pPr>
            <w:r>
              <w:rPr>
                <w:rFonts w:ascii="Arial" w:hAnsi="Arial"/>
                <w:rtl w:val="0"/>
                <w:lang w:val="en-US"/>
              </w:rPr>
              <w:t xml:space="preserve">Signature of Proxy    </w:t>
            </w:r>
          </w:p>
        </w:tc>
        <w:tc>
          <w:tcPr>
            <w:tcW w:type="dxa" w:w="40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Body"/>
              <w:widowControl w:val="0"/>
              <w:spacing w:before="288" w:after="0" w:line="240" w:lineRule="auto"/>
              <w:ind w:right="288"/>
            </w:pPr>
            <w:r>
              <w:rPr>
                <w:rFonts w:ascii="Arial" w:hAnsi="Arial"/>
                <w:rtl w:val="0"/>
                <w:lang w:val="en-US"/>
              </w:rPr>
              <w:t xml:space="preserve">Date </w:t>
            </w:r>
          </w:p>
        </w:tc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88" w:after="0" w:line="240" w:lineRule="auto"/>
        <w:rPr>
          <w:rFonts w:ascii="Arial" w:cs="Arial" w:hAnsi="Arial" w:eastAsia="Arial"/>
        </w:rPr>
      </w:pPr>
    </w:p>
    <w:p>
      <w:pPr>
        <w:pStyle w:val="Body"/>
        <w:widowControl w:val="0"/>
        <w:spacing w:before="288" w:after="0" w:line="240" w:lineRule="auto"/>
        <w:ind w:right="288"/>
        <w:rPr>
          <w:rFonts w:ascii="Arial" w:cs="Arial" w:hAnsi="Arial" w:eastAsia="Arial"/>
          <w:b w:val="1"/>
          <w:bCs w:val="1"/>
          <w:vertAlign w:val="baseline"/>
        </w:rPr>
      </w:pPr>
      <w:r>
        <w:rPr>
          <w:rFonts w:ascii="Arial" w:hAnsi="Arial"/>
          <w:b w:val="1"/>
          <w:bCs w:val="1"/>
          <w:vertAlign w:val="baseline"/>
          <w:rtl w:val="0"/>
          <w:lang w:val="en-US"/>
        </w:rPr>
        <w:t>Note: this form is ineffective unless emailed to the Secretary of the Guild before the 9am on the day of the Annual General Meeting</w:t>
      </w:r>
      <w:r>
        <w:rPr>
          <w:rFonts w:ascii="Arial" w:hAnsi="Arial"/>
          <w:b w:val="1"/>
          <w:bCs w:val="1"/>
          <w:rtl w:val="0"/>
          <w:lang w:val="en-US"/>
        </w:rPr>
        <w:t>, 29th</w:t>
      </w:r>
      <w:r>
        <w:rPr>
          <w:rFonts w:ascii="Arial" w:hAnsi="Arial"/>
          <w:b w:val="1"/>
          <w:bCs w:val="1"/>
          <w:vertAlign w:val="baseline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July</w:t>
      </w:r>
      <w:r>
        <w:rPr>
          <w:rFonts w:ascii="Arial" w:hAnsi="Arial"/>
          <w:b w:val="1"/>
          <w:bCs w:val="1"/>
          <w:vertAlign w:val="baseline"/>
          <w:rtl w:val="0"/>
        </w:rPr>
        <w:t xml:space="preserve"> 202</w:t>
      </w:r>
      <w:r>
        <w:rPr>
          <w:rFonts w:ascii="Arial" w:hAnsi="Arial"/>
          <w:b w:val="1"/>
          <w:bCs w:val="1"/>
          <w:rtl w:val="0"/>
          <w:lang w:val="en-US"/>
        </w:rPr>
        <w:t>3, containing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 xml:space="preserve"> the date on which it was made.</w:t>
      </w:r>
    </w:p>
    <w:p>
      <w:pPr>
        <w:pStyle w:val="Body"/>
        <w:widowControl w:val="0"/>
        <w:tabs>
          <w:tab w:val="right" w:pos="4613"/>
        </w:tabs>
        <w:spacing w:before="108" w:after="0" w:line="216" w:lineRule="auto"/>
        <w:ind w:right="288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Secretary:  </w:t>
      </w:r>
      <w:r>
        <w:rPr>
          <w:rFonts w:ascii="Arial" w:hAnsi="Arial"/>
          <w:b w:val="1"/>
          <w:bCs w:val="1"/>
          <w:rtl w:val="0"/>
        </w:rPr>
        <w:t>Dee Palanisamy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"mailto:info@storytellersnsw.org.au"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"mailto:info@storytellersnsw.org.au"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info@storytellersnsw.org.au</w:t>
      </w:r>
      <w:r>
        <w:rPr/>
        <w:fldChar w:fldCharType="end" w:fldLock="0"/>
      </w:r>
    </w:p>
    <w:p>
      <w:pPr>
        <w:pStyle w:val="Body"/>
        <w:widowControl w:val="0"/>
        <w:tabs>
          <w:tab w:val="right" w:pos="4613"/>
        </w:tabs>
        <w:spacing w:before="108" w:after="0" w:line="216" w:lineRule="auto"/>
        <w:ind w:right="288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</w:t>
      </w:r>
    </w:p>
    <w:p>
      <w:pPr>
        <w:pStyle w:val="Body"/>
        <w:widowControl w:val="0"/>
        <w:tabs>
          <w:tab w:val="right" w:pos="4613"/>
        </w:tabs>
        <w:spacing w:before="108" w:after="0" w:line="216" w:lineRule="auto"/>
        <w:ind w:right="288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1   Insert name of proxy holder who is a current financial member of the Guild </w:t>
      </w:r>
    </w:p>
    <w:p>
      <w:pPr>
        <w:pStyle w:val="Body"/>
        <w:widowControl w:val="0"/>
        <w:tabs>
          <w:tab w:val="right" w:pos="4613"/>
        </w:tabs>
        <w:spacing w:before="108" w:after="0" w:line="216" w:lineRule="auto"/>
        <w:ind w:right="288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   Insert residential address of proxy holder</w:t>
      </w:r>
    </w:p>
    <w:p>
      <w:pPr>
        <w:pStyle w:val="Body"/>
        <w:widowControl w:val="0"/>
        <w:tabs>
          <w:tab w:val="right" w:pos="4613"/>
        </w:tabs>
        <w:spacing w:before="108" w:after="0" w:line="216" w:lineRule="auto"/>
        <w:ind w:right="288"/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** Delete paragraph 1 or 2, whichever does not apply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rriweather San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Merriweather Sans" w:cs="Merriweather Sans" w:hAnsi="Merriweather Sans" w:eastAsia="Merriweather 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1155cc"/>
      <w:u w:val="single" w:color="1155cc"/>
      <w:vertAlign w:val="baseline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